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18 207 vom 15. November 2021</w:t>
      </w:r>
    </w:p>
    <w:p>
      <w:r>
        <w:t>VS Kantonsgericht, 2021-11-15, FR</w:t>
      </w:r>
    </w:p>
    <w:p>
      <w:r>
        <w:rPr>
          <w:b/>
        </w:rPr>
        <w:t xml:space="preserve">Quelle: </w:t>
      </w:r>
      <w:r>
        <w:t>https://mcp.opencaselaw.ch/entscheid/vs_gerichte_C1 18 207</w:t>
      </w:r>
    </w:p>
    <w:p>
      <w:r>
        <w:t>FR: VS_GERICHTE C1 18 207 du 15 novembre 2021</w:t>
      </w:r>
    </w:p>
    <w:p>
      <w:r>
        <w:t>IT: VS_GERICHTE C1 18 207 del 15 novembre 2021</w:t>
      </w:r>
    </w:p>
    <w:p>
      <w:pPr>
        <w:pStyle w:val="Heading2"/>
      </w:pPr>
      <w:r>
        <w:t>Regeste</w:t>
      </w:r>
    </w:p>
    <w:p>
      <w:r>
        <w:t>C1 18 207 JUGEMENT DU 15 NOVEMBRE 2021 Tribunal cantonal du Valais Cour civile II Composition : Christian Zuber, président, Bertrand Dayer, juge, et Elisabeth Jean, juge suppléante; Geneviève Berclaz Coquoz, greffière ; en la cause Y_________, demanderesse et appelante, représentée par Maître Manfred Stucky, avocat à Sierre, contre Z_________, défendeur et appelé. (divorce ; contributions d’entretien des enfants) appel contre le jugement rendu le 24 juillet 2018 par le Juge III des districts d’Hérens et Conthey</w:t>
      </w:r>
    </w:p>
    <w:p>
      <w:pPr>
        <w:pStyle w:val="Heading2"/>
      </w:pPr>
      <w:r>
        <w:t>Erwägungen</w:t>
      </w:r>
    </w:p>
    <w:p>
      <w:r>
        <w:rPr>
          <w:b/>
        </w:rPr>
        <w:t>E. 3</w:t>
      </w:r>
    </w:p>
    <w:p>
      <w:r>
        <w:t>L’appelante conteste les contributions arrêtées par le premier juge pour l’entretien des deux enfants.</w:t>
      </w:r>
    </w:p>
    <w:p>
      <w:r>
        <w:rPr>
          <w:b/>
        </w:rPr>
        <w:t>E. 3.1</w:t>
      </w:r>
    </w:p>
    <w:p>
      <w:r>
        <w:t>Selon l'article 276 CC, les père et mère contribuent ensemble, chacun selon ses facultés, à l'entretien convenable de l'enfant, lequel est assuré par les soins, l'éducation et des prestations pécuniaires. L'entretien convenable de l'enfant inclut ce dont ce dernier a directement besoin pour la couverture de ses besoins physiques (la nourriture, l'habillement, le logement, l'hygiène et les soins médicaux, etc.), ainsi que les frais liés à sa prise en charge (art. 285 al. 2 CC). Ces derniers peuvent se présenter sous la forme de coûts directs liés à une prise en charge par un tiers ou indirects lorsque l'un des parents ou les deux voit sa capacité de gain restreinte en raison du fait qu'il s'occupe de l'enfant. Dans ce dernier cas, il importe de garantir économiquement parlant que le parent qui assume la prise en charge puisse subvenir à ses propres besoins tout en s'occupant de l'enfant (ATF 144 III 377 consid. 7.1.2.2 ; arrêt 5A_450/2020 du 4 janvier 2021 consid. 4.3). La contribution d'entretien doit correspondre aux besoins de l'enfant ainsi qu'à la situation et aux ressources des père et mère ; il est tenu compte de la fortune et des revenus de l'enfant (art. 285 al. 1 CC). L'entretien convenable représente ainsi une valeur dynamique qui dépend des moyens concrets (arrêt 5A_311/2019 du 11 novembre 2020 consid. 5.4, destiné à la publication). S'agissant de la prise en charge de cet entretien, le principe de l'équivalence entre l'entretien en espèces et l'entretien en nature trouve application (arrêts 5A_930/2019 du 16 septembre 2020 consid. 6.3 et 5A_690/2019 du 23 juin 2020 consid. 6.3.1). Il en résulte que le parent qui ne prend pas en charge l'enfant ou qui ne s'en occupe que très partiellement doit en principe subvenir à la totalité de son entretien financier (ATF 147 III 265 consid. 5.5 et 8.1). Dans des cas particuliers, le juge peut, selon son appréciation, astreindre le parent qui prend - principalement - en charge l'enfant à couvrir également une partie de l'entretien en espèces, lorsque l'intéressé a une capacité contributive plus importante que celle de</w:t>
      </w:r>
    </w:p>
    <w:p>
      <w:r>
        <w:t>- 13 - l'autre parent (arrêts 5A_848/2019 du 2 décembre 2020 consid. 7.1 et 5A_244/2018 du 26 août 2019 consid. 3.6.2). Pour arrêter le coût d'entretien convenable de l'enfant, le Tribunal fédéral impose dorénavant d'appliquer la méthode concrète en deux étapes, avec répartition de l'excédent (ATF 147 III 265 précité consid. 6.6, 7.1, 7.2 et 7.3), laquelle s’applique immédiatement à toutes les affaires pendantes, conformément aux règles habituelles en matière de portée d’une nouvelle jurisprudence (arrêt 5A_931/2017 du 1er novembre 2028 consid. 3.1.3, et réf. cit.).</w:t>
      </w:r>
    </w:p>
    <w:p>
      <w:r>
        <w:rPr>
          <w:b/>
        </w:rPr>
        <w:t>E. 3.1.1</w:t>
      </w:r>
    </w:p>
    <w:p>
      <w:r>
        <w:t>Dans un premier temps, il faut déterminer la capacité contributive des parents tenus à l'entretien ainsi que celle de l'enfant.</w:t>
      </w:r>
    </w:p>
    <w:p>
      <w:r>
        <w:rPr>
          <w:b/>
        </w:rPr>
        <w:t>E. 3.1.1.1</w:t>
      </w:r>
    </w:p>
    <w:p>
      <w:r>
        <w:t>L'ensemble des revenus doivent être pris en compte, à savoir ceux découlant du travail, de la fortune et des prestations de prévoyance. Selon la jurisprudence fédérale, il peut être exigé d'un parent la prise ou la reprise d'une activité lucrative à un taux de 50 % dès la scolarisation obligatoire du plus jeune enfant, de 80 % dès son entrée au niveau secondaire I et de 100 % dès la fin de sa seizième année (ATF 144 III 481 consid. 4.7.6). Il s'agit de lignes directrices, qui n'exonèrent pas de tenir compte des particularités de chaque cas concret. Le juge peut s’en écarter de cas en cas, lorsqu’il doit exercer son pouvoir d’appréciation. Il s’agira par exemple de prendre en considération le fait que, s’il y a quatre enfants, la prise en charge en dehors de l’école (aide pour les devoirs, mesures à prendre en cas de maladie, anniversaires des enfants, aide dans le cadre de l’exercice de hobbies, etc.) est évidemment plus importante que s’il y a un enfant unique ; en conséquence, on ne saurait alors forcément présumer la possibilité d‘exercer une activité lucrative de 50 % à 80 % en fonction des degrés scolaires. La prise en charge peut aussi être alourdie parce qu’un enfant est handicapé (ATF 144 III 481 consid. 4.7.9, et réf. cit.). Le taux réduit doit ainsi être justifié par des circonstances particulières relatives à l'enfant, au parent concerné ou à leur environnement (arrêt 5A_931/2017 du 1er novembre 2018 consid. 3.2.2). Enfin, il convient d'imputer les ressources propres de l'enfant, c'est-à-dire les allocations familiales ou de formation, les éventuelles rentes d'assurances sociales ou tout autre revenu de biens ou d'activité lucrative perçu par celui-ci (ATF 137 III 59 consid. 4.2.3).</w:t>
      </w:r>
    </w:p>
    <w:p>
      <w:r>
        <w:rPr>
          <w:b/>
        </w:rPr>
        <w:t>E. 3.1.1.2</w:t>
      </w:r>
    </w:p>
    <w:p>
      <w:r>
        <w:t>Lorsque l'un des parents ou les deux ne fournissent pas tous les efforts que l'on peut raisonnablement attendre d'eux pour assumer leurs obligations d'entretien, le juge peut s'écarter de leurs revenus effectifs et leur imputer un revenu hypothétique supérieur (ATF 137 III 118 consid. 2.3). Dans ce cas, le magistrat doit d'abord se</w:t>
      </w:r>
    </w:p>
    <w:p>
      <w:r>
        <w:t>- 14 - demander si l'on peut raisonnablement exiger d'une personne qu'elle exerce une activité lucrative ou augmente celle-ci, eu égard notamment à sa formation, à son âge et à son état de santé ; il s'agit d'une question de droit. Il doit ensuite examiner si celle-ci a la possibilité effective d'exercer l'activité ainsi déterminée et quel revenu elle peut en obtenir, au vu des circonstances subjectives susmentionnées, ainsi que du marché du travail ; il s'agit d'une question de fait (ATF 143 III 233 consid. 3.2 ; 137 III 102 consid. 4.2.2.2). Lorsque le débirentier diminue volontairement son revenu alors qu'il sait, ou doit savoir, qu'il doit assumer des obligations d'entretien, il n'est pas insoutenable de lui imputer le revenu qu'il gagnait précédemment, ce avec effet rétroactif au jour de la diminution (arrêt 5A_679/2011 du 10 avril 2012 consid. 5.1 et les références).</w:t>
      </w:r>
    </w:p>
    <w:p>
      <w:r>
        <w:rPr>
          <w:b/>
        </w:rPr>
        <w:t>E. 3.1.2</w:t>
      </w:r>
    </w:p>
    <w:p>
      <w:r>
        <w:t>Il convient ensuite de déterminer les besoins des intéressés, respectivement leur entretien convenable, en se fondant sur les « Lignes directrices pour le calcul du minimum vital des poursuites selon l’art. 93 LP » établies par la Conférence des préposés aux poursuites et faillites de Suisse (publiées la dernière fois in Bulletin des préposés aux poursuites et faillites [BlSchK], 2009, p. 193 ss ; ci-après : les lignes directrices).</w:t>
      </w:r>
    </w:p>
    <w:p>
      <w:r>
        <w:rPr>
          <w:b/>
        </w:rPr>
        <w:t>E. 3.1.2.1</w:t>
      </w:r>
    </w:p>
    <w:p>
      <w:r>
        <w:t>Le minimum vital se compose d’un montant mensuel de base, destiné à couvrir les charges fixes, tels les frais pour l’alimentation, les vêtements et le linge, les soins corporels et de santé, l’entretien du logement, les assurances privées, les frais culturels, ainsi que les dépenses pour l’éclairage, le courant électrique ou le gaz pour cuisiner [COLLAUD, Le minimum vital selon l’article 93 LP, in RFJ 2012 p. 304 ; OCHSNER, Le minimum vital (art. 93 al. 1 LP), in SJ 2012 II p. 126], la prime d’assurance mobilière et RC privée (BÜHLER, Die Prozessarmut, in Schöbi/Bühler et al. [édit.], Frais de justice, frais d’avocat, cautions/sûretés, assistance juridique, 2001, p. 172 s.), ou encore les dépenses pour le téléphone (arrêt 5A_779/2015 du 12 juillet 2016 consid. 5.1), et de certaines charges variables, déterminées en fonction de la situation particulière du débiteur (consid. 3.1.2.2). En application des lignes directrices, on retiendra un montant de base de 400 fr. pour un enfant jusqu'à 10 ans, de 600 fr. pour un enfant de plus de 10 ans, de 1200 fr. pour un débiteur vivant seul, de 1350 fr. pour un débiteur monoparental et de 1700 fr. pour un couple.</w:t>
      </w:r>
    </w:p>
    <w:p>
      <w:r>
        <w:t>- 15 -</w:t>
      </w:r>
    </w:p>
    <w:p>
      <w:r>
        <w:rPr>
          <w:b/>
        </w:rPr>
        <w:t>E. 3.1.2.2</w:t>
      </w:r>
    </w:p>
    <w:p>
      <w:r>
        <w:t>A ce montant de base, on ajoutera les frais de logement effectifs ou raisonnables, les frais liés aux primes d'assurance obligatoire des soins, les cotisations à d'autres assurances sociales non déduites du revenu brut et les frais professionnels nécessaires à l'acquisition du revenu. Contrairement à la force électrique et au gaz pour cuisiner, les frais de chauffage ne sont pas compris dans le montant de base (OCHSNER, op. cit., p. 126; cf. ATF 144 III 407 consid. 4.3), de même que les taxes de droit public en lien avec le logement. Il y a dès lors lieu de compter, dans les frais de celui-ci, le coût mensuel moyen de l'électricité d'une pompe à chaleur (arrêt TC/FR 101 2018 64 du 9 août 2018 consid. 2.6), ainsi que les taxes de droit public qu'assume le propriétaire de son logement (DE WECK-IMMELÉ, CPra Matrimonial, n. 94 ad art. 176 CC). Pour ce qui est de la détermination de l'entretien convenable de l'enfant, on ajoutera au montant de base, sa participation aux coûts de logement du parent gardien - à cet égard, un pourcentage de l'ordre de 15 % est admissible -, les frais de garde par un tiers, les primes d'assurance-maladie, les frais scolaires, les frais particuliers de santé ainsi que les coûts effectifs liés à une activité sportive ou culturelle régulière (BURGAT, analyse de l'arrêt 5A_311/2019, in DroitMatrimonial.ch janvier 2021).</w:t>
      </w:r>
    </w:p>
    <w:p>
      <w:r>
        <w:rPr>
          <w:b/>
        </w:rPr>
        <w:t>E. 3.1.3</w:t>
      </w:r>
    </w:p>
    <w:p>
      <w:r>
        <w:t>Lorsque la situation financière le permet, le minimum vital du droit des poursuites est élargi, en incluant les dépenses non strictement nécessaires, puis l'éventuel excédent est réparti entre les membres de la famille.</w:t>
      </w:r>
    </w:p>
    <w:p>
      <w:r>
        <w:rPr>
          <w:b/>
        </w:rPr>
        <w:t>E. 3.1.3.1</w:t>
      </w:r>
    </w:p>
    <w:p>
      <w:r>
        <w:t>Pour établir le minimum vital du droit de la famille de chacun des ayants droit, il convient d’ajouter au minimum vital du droit des poursuites arrêté pour chacun des parents, les postes supplémentaires tels que les impôts, les assurances (à l’exclusion de la prime d’assurance mobilière et RC privée déjà incluse dans la base du minimum d’existence ; cf. DE WECK-IMMELÉ, n. 89 ad art. 176 CC), l’amortissement des dettes, les primes d’assurances complémentaires, les dépenses de prévoyance à des institutions privées, les frais découlant du droit de visite ou les frais de formation continue indispensable pour les parents (BURGAT, op. cit., p. 14 et 16). S’agissant des dettes, le remboursement de celles qui ont été contractées par un seul des époux après la séparation n’est pas pris en compte, le juge pouvant en tenir compte dans la répartition de l’excédent entre époux (DE WECK-IMMELÉ, n. 117 ad art. 176 CC et les références). Quant aux coûts directs de l’enfant, le minimum vital élargi comprend une part d’impôts des parents, une participation aux frais de logement adaptée aux circonstances financières concrètes, les frais d’écolage dépassant l’usuel (par ex. école privée) et, le</w:t>
      </w:r>
    </w:p>
    <w:p>
      <w:r>
        <w:t>- 16 - cas échéant, les primes d’assurance-maladie complémentaire (arrêt 5A_311/2019 précité, consid. 7.2, et les références). La position « impôt » correspond à la différence entre le montant des impôts que le parent doit payer en tenant compte du fait qu’il a la garde de l’enfant et le montant qu’il paierait s’il n’en avait pas la garde (VON WERDT, Unification du droit de l’entretien par le Tribunal fédéral, in Symposium en droit de la famille 2021, Université de Fribourg, destiné à la publication). Selon la méthode retenue par le Tribunal fédéral dans son arrêt 5A_816/2019 du 25 juin 2019 destiné à la publication (consid. 4.2.), il convient de confronter le revenu attribuable à l’enfant (contributions à son entretien, allocations familiales, revenus de sa fortune, rentes sociales) - sous déduction de la contribution de prise en charge, laquelle est matériellement destinée au parent et contient déjà une position impôts - au total des revenus déterminants pour calculer les impôts dus par le parent et obtenir ainsi un pourcentage (par exemple 20%). L’on déduira ensuite le montant correspondant au même pourcentage du total des impôts dus par le parent pour l’insérer dans le calcul du besoin de l’enfant.</w:t>
      </w:r>
    </w:p>
    <w:p>
      <w:r>
        <w:rPr>
          <w:b/>
        </w:rPr>
        <w:t>E. 3.1.3.2</w:t>
      </w:r>
    </w:p>
    <w:p>
      <w:r>
        <w:t>Le minimum vital du droit de la famille constitue la limite supérieure de l'entretien de l'enfant majeur, qui n'a dès lors pas de prétention à une part de l'excédent (ATF 147 III 265 précité, consid. 7.3). Quant à la répartition de celui-ci, le Tribunal fédéral pose la règle d'un partage entre grandes et petites têtes (soit entre les parents et les enfants mineurs). Il convient toutefois, selon lui, de prendre en considération notamment les soins, les efforts de travail surobligatoire ou les besoins spécifiques. Un taux d'épargne prouvé doit également être déduit de l'excédent (arrêt ATF 147 III 265 précité, consid. 7.3 i.f., et la référence à l'ATF 140 III 485 consid. 3.3). En revanche, lorsque la situation financière ne permet pas de couvrir le minimum vital du droit des poursuites de tous les membres de la famille, il convient de protéger, dans l'ordre, le minimum d'existence du débirentier, des enfants mineurs, puis de l'autre parent (ATF 147 III 265 précité, consid. 7.3).</w:t>
      </w:r>
    </w:p>
    <w:p>
      <w:r>
        <w:rPr>
          <w:b/>
        </w:rPr>
        <w:t>E. 3.1.4</w:t>
      </w:r>
    </w:p>
    <w:p>
      <w:r>
        <w:t>La maxime inquisitoire illimitée est, on l’a dit, applicable lorsque le juge est saisi de questions relatives aux enfants dans les affaires du droit de la famille (art. 296 al. 1 CPC ; arrêts 5A_266/2015 du 24 juin 2015 consid. 3.2.2 ; 5A_891/2013 du 12 mars 2014 consid. 5.1). L'obligation du juge d'établir d'office les faits n'est pourtant pas sans limite. En effet, la maxime inquisitoire ne dispense pas les parties de collaborer activement à la procédure et d'étayer leurs propres thèses ; il leur incombe de renseigner le juge sur les faits de la cause et de lui indiquer les moyens de preuve disponibles (arrêt 5A_855/2017 du 11 avril 2018 consid. 4.3.2 et les références). Par conséquent, le</w:t>
      </w:r>
    </w:p>
    <w:p>
      <w:r>
        <w:t>- 17 - principe selon lequel chaque partie doit prouver les faits qu’elle allègue pour en déduire son droit, et qu’en particulier seules les charges dont le paiement effectif est établi doivent être prises en compte, vaut également dans ce type de procédure (arrêts 5A_855/2017 précité et 5A_129/2021 du 31 mai 2021 consid. 4.1 et les références).</w:t>
      </w:r>
    </w:p>
    <w:p>
      <w:r>
        <w:rPr>
          <w:b/>
        </w:rPr>
        <w:t>E. 3.2.1</w:t>
      </w:r>
    </w:p>
    <w:p>
      <w:r>
        <w:t>Conformément aux lignes directrices rappelées ci-avant, la base mensuelle du minimum d’existence pour A_________ et B_________ est de 600 francs. A l’instar de ce qu’a fait le premier juge, il convient de prendre en compte, pour chacun d’eux, une part des frais de logement de leur mère, par 317 francs. Il sied d’ajouter, à ces montants, 15 fr. 85 de prime d’assurance-maladie obligatoire, après déduction de la part subventionnée, 29 fr. 65 de frais de garde, 7 fr. de frais dentaires, 27 fr. de frais scolaires et 63 fr. de frais d’activité sportive pour A_________ et 27 fr. 75 de prime d’assurance- maladie obligatoire, après déduction de la part subventionnée, 31 fr. 75 de frais de garde, 26 fr. de frais dentaires, 27 fr. de frais scolaires et 50 fr. de frais d’activité sportive pour B_________. Il n’y a pas lieu de tenir compte, pour A_________, des frais de traitement orthodontique, dont ni le coût, ni la durée n’ont été établis à satisfaction de droit. Quant aux frais de garde, ils sont pris en compte jusqu’à ce que les enfants entrent en secondaire I, soit jusqu’au 31 août 2022 pour A_________ et jusqu’au 31 août 2023 pour B_________. Les coûts directs de ces derniers, après déduction des allocations familiales (275 fr., puis 425 fr. dès 16 ans), sont dès lors fixés comme suit (montants arrondis) : A_________  785 fr. jusqu’au 31 août 2022 ([600 fr. + 317 fr. + 15 fr. 85 + 29 fr. 65 + 7 fr. + 27 fr. + 63 fr.] - 275 fr.) ;  755 fr. jusqu’au 31 octobre 2025 ([600 fr. + 317 fr. + 15 fr. 85 + 7 fr. + 27 fr. + 63 fr.] - 275 fr.) ;  605 fr. dès le 1er novembre 2025 ([600 fr. + 317 fr. + 15 fr. 85 + 7 fr. + 27 fr. + 63 fr.] - 425 fr.).</w:t>
      </w:r>
    </w:p>
    <w:p>
      <w:r>
        <w:t>B_________  805 fr. jusqu’au 31 août 2023 ([600 fr. + 317 fr. + 27 fr. 75 + 31 fr. 75 + 26 fr. + 27 fr. + 50 fr.] - 275 fr.) ;  773 fr. jusqu’au 30 avril 2027 ([600 fr. + 317 fr. + 27 fr. 75 + 26 fr. + 27 fr. + 50 fr.] - 275 fr.) ;</w:t>
      </w:r>
    </w:p>
    <w:p>
      <w:r>
        <w:t>- 18 -  623 fr. dès le 1er mai 2027 ([600 fr. + 317 fr. + 27 fr. 75 + 26 fr. + 27 fr. + 50 fr.] - 425 fr.). Compte tenu de l'âge actuel des enfants, il n'est pas possible de déterminer les coûts directs dès leur majorité. Le montant de base du minimum vital de même que leurs ressources propres peuvent en effet différer notablement selon les circonstances.</w:t>
      </w:r>
    </w:p>
    <w:p>
      <w:r>
        <w:rPr>
          <w:b/>
        </w:rPr>
        <w:t>E. 3.2.2</w:t>
      </w:r>
    </w:p>
    <w:p>
      <w:r>
        <w:t>Le coût direct de chacun des enfants ayant été établi, il y a lieu de déterminer s’ils peuvent prétendre, en sus, à une contribution de prise en charge (coût indirect). Agés de 12 et 10 ans, A_________ et B_________ sont tous deux scolarisés, le premier en 8e H, le deuxième en 7e H. Au mois d’août 2022, A_________ entrera au cycle d’orientation, alors que B_________ y entrera le même mois de l’année suivante. Conformément au système des paliers scolaires, développé récemment par le Tribunal fédéral, il doit être exigé de l’appelante qu’elle prenne une activité lucrative à 50 % dès que possible, puisque ses deux enfants sont d’ores et déjà scolarisés, puis à 80 % dès l’entrée de B_________ au secondaire I, soit dès le 1er septembre 2023, et à plein temps dès les 16 ans de ce dernier, soit dès le 1er mai 2027. Rien ne justifie, en effet, qu’il soit dérogé à ce système en l’espèce. L’appelante, qui n’est âgée que de 38 ans et qui est en bonne santé, a d’ailleurs travaillé à 60 % jusqu’à la scolarisation du dernier de ses fils, ne réduisant son temps de travail que pour des motifs liés à leur prise en charge. Celle-ci étant toutefois moindre en raison, justement, de cette scolarisation, il peut être exigé d’elle qu’elle augmente son temps de travail progressivement au niveau des paliers fixés par la jurisprudence, ce d’autant qu’une rapide recherche sur internet permet de se convaincre de la possibilité effective de trouver auprès de son employeur un emploi à un taux plus élevé. Il convient toutefois de lui en laisser le temps, un délai jusqu’à la fin de cette année paraissant adéquat pour adapter son taux d’activité à ce qui peut être raisonnablement exigé d’elle compte tenu de son jeune âge, de son bon état de santé et de son intégration dans le monde du travail depuis de longues années. Son salaire est de 1900 francs. A compter du 1er janvier 2022, elle devra exercer son activité à un taux de 50 %, puis à un taux de 80 % du 1er septembre 2023 au 30 avril 2027, et enfin à plein temps dès le 1er mai 2027, en sorte que son salaire s’élèvera à 2375 fr. par mois ([1900 fr. : 40 %] x 50 %), respectivement à 3800 fr. par mois ([1900 fr. : 40 %] x 80 %) et à 4750 fr. par mois ([1900 fr. : 40 %] x 100 %). Ses besoins se composent de la base du minimum d’existence, qui est de 850 fr. pour une personne vivant en couple (1700 fr. : 2 ; ATF 144 III 502 consid. 6 .6), à laquelle s’ajoute son loyer effectif, déduction faite de la participation de son compagnon et de ses</w:t>
      </w:r>
    </w:p>
    <w:p>
      <w:r>
        <w:t>- 19 - enfants, soit 421 fr. (2110 fr. - [1055 fr. + 634 fr.]), sa prime d’assurance-maladie obligatoire de 90 fr. 60, la taxe d’eau potable, épuration et ordures de 80 fr., ainsi que ses frais professionnels, à hauteur de 100 francs. L'intéressée exercera son activité professionnelle à un taux d'occupation de 50 % dès le 1er janvier 2022, puis de 80 % du 1er septembre 2023 au 30 avril 2027 et enfin à 100 % à compter du 1er mai 2027. Ses frais d'acquisition du revenu doivent, partant, être portés à quelque 125 fr., respectivement 200 fr. et 250 francs. En définitive, le minimum vital du droit des poursuites de l’appelante s’élève au montant arrondi de 1542 fr. jusqu’au 31 décembre 2021, à 1567 fr. du 1er janvier 2022 au 31 août 2023, à 1642 fr. du 1er septembre 2023 au 30 avril 2027 et à 1692 fr. dès le 1er mai 2027. Elle dispose donc d’un solde de 358 fr. (1900 fr. - 1542 fr.) et ce jusqu’au 31 décembre 2021, de 808 fr. (2375 fr. - 1567 fr.) du 1er janvier 2022 au 31 août 2023, de 2158 fr. (3800 fr. - 1642 fr.) du 1er septembre 2023 au 30 avril 2027, puis de 3058 fr. (4750 fr. - 1692 fr.) dès le 1er mai 2027. Les besoins incompressibles de l’appelante sont ainsi couverts par ses revenus, quelle que soit la période prise en considération. Par conséquent, il n’y a pas lieu d’allouer aux enfants une contribution de prise en charge à ce stade du raisonnement.</w:t>
      </w:r>
    </w:p>
    <w:p>
      <w:r>
        <w:rPr>
          <w:b/>
        </w:rPr>
        <w:t>E. 3.2.3</w:t>
      </w:r>
    </w:p>
    <w:p>
      <w:r>
        <w:t>Faute pour l’appelé d’avoir versé en cause les documents nécessaires à l’actualisation de sa situation financière et en l’absence de toute information sur l’identité de son employeur actuel, il n’est pas possible de déterminer ses revenus. L’édition d’office de la décision de taxation qui le concerne n’est d’aucune aide, puisque, l’intéressé étant taxé d’office, il n’y a pas de déclaration et, partant, aucune pièce permettant d’établir son salaire. Celui-ci a été arrêté à 3333 fr. pour la taxation d’office intervenue en 2020, sans que les raisons d’une telle baisse par rapport au revenu de 5184 fr. par mois perçu en 2018 et pris en compte par le juge de première instance, n’apparaissent au dossier. Par conséquent, à défaut d’autres explications, l’on ne peut que tabler sur une diminution volontaire de son revenu. Or, lorsque, comme en l’espèce, le débirentier qui sait qu’il doit assumer des obligations d’entretien diminue volontairement son revenu, il est de jurisprudence qu’on peut lui imputer, à titre de revenu hypothétique, le revenu qu’il gagnait précédemment (cf. consid. 3.1.1.2 ci- dessus). En conséquence, il convient de retenir que le salaire de l’appelé se monte à 5184 fr. net par mois. Ses besoins se composent de la base du minimum d’existence, qui est de 1200 fr. pour un débiteur vivant seul, de son loyer, par 700 fr., ainsi que de ses frais professionnels, par 100 fr., tous montants qui ne sont pas contestés par l’appelante. Il convient également d’y ajouter sa prime d’assurance obligatoire, par 395 fr., charge non établie</w:t>
      </w:r>
    </w:p>
    <w:p>
      <w:r>
        <w:t>- 20 - en cause, comme le relève l’appelante, mais que l’on sait être incontournable dans notre pays en vertu de l’obligation légale de souscrire une telle assurance (cf. art. 3 al. 1 LAMAL) et dont le montant paraît admissible, compte tenu de l’âge de l’intéressé. Le minimum vital du droit des poursuites de l’appelé s’élève ainsi à 2395 fr. (1200 fr. + 700 fr. + 395 fr. + 100 fr.). Compte tenu de la situation respective des parties et du fait que l’appelé est libéré tant de la prise en charge au quotidien de ses fils que de l’exercice du droit de visite, il se justifie de lui imputer la totalité des coûts directs d’entretien des enfants, tels qu’arrêtés ci-avant, le revenu que l’on peut raisonnablement attendre qu’il perçoive excédant dans une très large mesure ses propres besoins.</w:t>
      </w:r>
    </w:p>
    <w:p>
      <w:r>
        <w:rPr>
          <w:b/>
        </w:rPr>
        <w:t>E. 3.2.4</w:t>
      </w:r>
    </w:p>
    <w:p>
      <w:r>
        <w:t>Reste à déterminer si les enfants peuvent prétendre au minimum vital du droit de la famille, respectivement à une contribution de prise en charge, voire à une participation à l’éventuel excédent, lequel doit se répartir selon un principe d’une part pour l’enfant et de deux parts pour les adultes.</w:t>
      </w:r>
    </w:p>
    <w:p>
      <w:r>
        <w:rPr>
          <w:b/>
        </w:rPr>
        <w:t>E. 3.2.4.1</w:t>
      </w:r>
    </w:p>
    <w:p>
      <w:r>
        <w:t>Le minimum vital du droit de la famille de l’appelante se calcule en prenant en compte ses besoins incompressibles tels qu’arrêtés ci-dessus (consid. 3.2.2.), auxquels on ajoutera sa prime d’assurance complémentaire et ses impôts. Eu égard aux revenus hypothétiques retenus (consid. 3.2.2.), sa charge fiscale mensuelle, qui est de 1 fr. actuellement, sera portée à quelque 60 fr. dès le 1er janvier 2022, puis à quelque 230 fr. dès le 1er septembre 2023. Après imputation d’une part de ces impôts aux coûts directs des enfants (cf. consid. 3.2.4.3 ci-dessous), ceux-ci s’élèveront aux montants respectifs de 20 fr. et de 120 fr. pour chacune de ces périodes. Son minimum vital du droit de la famille s’élève ainsi au montant arrondi de 1719 fr. jusqu’au 30 avril 2027 (1615 fr. [besoins incompressibles moyens jusqu’au 30 avril 2027] + 15 fr. 30 [assurance complémentaire] + 89 fr. [impôts moyens jusqu’au 30 avril 2027]), puis à 1827 fr. (1692 fr. [besoins incompressibles dès le 1er mai 2027] + 15 fr. 30 [assurance complémentaire] + 120 fr. [impôts]) dès le 1er mai 2027. Il n’y a pas lieu de compter, en sus, la prime d’assurance RC ménage, qui est déjà comprise dans le montant de base du minimum d’existence et qui, de surcroît, n’a pas été établie en cause. Il en va de même de la prime d’assurance véhicule, charge dont l’existence n’a pas été établie, et du remboursement du crédit, charge contractée par l’intéressée durant l’été 2014, soit après la séparation du couple, intervenue le 1er juillet 2012, et qui doit être, à ce jour, entièrement remboursée (cf. dos. p. 145). Quant aux frais allégués découlant du non-exercice du droit de visite par l’appelé, par 200 fr., il n’y</w:t>
      </w:r>
    </w:p>
    <w:p>
      <w:r>
        <w:t>- 21 - a pas lieu non plus de les prendre en considération. Certes, l’appelante a la charge financière intégrale des enfants, puisque l’appelé s’abstient d’exercer le droit de visite, mais le montant de base de 600 fr. calculé dans le coût direct des intéressés comprend déjà, notamment, les frais mensuels d’alimentation les concernant. Cette situation particulière ne permet par contre pas à A_________ et B_________ de bénéficier - du moins indirectement - du disponible de l'intéressé. Cela pourrait justifier, tout au plus, de déroger à la répartition usuelle de l'excédent (cf. arrêt 5A_327/2018 du 17 janvier 2019 consid. 7.2.1), mais pas d’en tenir compte dans le minimum vital du droit de la famille de l’appelante, comme elle le soutient dans son appel. Après couverture de son minimum vital élargi, l’appelante bénéficiera, à titre d’excédent, de 181 fr. (1900 fr. - 1719 fr.) jusqu’au 31 décembre 2021, de 656 fr. (2375 fr. - 1719 fr.) jusqu’au 31 août 2023, de 2081 fr. (3800 fr. - 1719 fr.) jusqu’au 30 avril 2027, puis de 2923 fr. (4750 fr. - 1827 fr.) dès le 1er mai 2027. Le minimum vital élargi de l’appelante étant également couvert par ses revenus, il n’y a toujours pas lieu d’allouer aux enfants une contribution de prise en charge.</w:t>
      </w:r>
    </w:p>
    <w:p>
      <w:r>
        <w:rPr>
          <w:b/>
        </w:rPr>
        <w:t>E. 3.2.4.2</w:t>
      </w:r>
    </w:p>
    <w:p>
      <w:r>
        <w:t>Le minimum vital du droit de la famille de l’appelé s’élève à 3115 francs. Il se compose de ses besoins incompressibles, arrêtés à 2395 fr., montant auquel il convient d’ajouter sa charge fiscale, par 720 francs. L’intéressé, qui n’a déposé aucune des pièces requises pour actualiser sa situation financière, n’a pas justifié s’acquitter de ce montant, comme le relève justement l’appelante. Il aurait été toutefois bien en peine de le faire puisque cette charge est calculée sur la base du revenu hypothétique qui lui a été imputé, et qui, en tant que tel, n’est pas celui qu’il réalise réellement actuellement, en sorte que les impôts véritablement payés ne correspondent pas à ceux qu’il devrait acquitter s’il percevait cette rémunération. L’on ne saurait, partant, lui reprocher de ne pas avoir établi leur paiement effectif. Il en va différemment des frais médicaux non pris en charge, le montant de 200 fr. par mois allégué par l’intéressé lors de l’audience du 26 février 2018, pas plus d’ailleurs que la maladie chronique dont il souffre, n’étant étayés par aucune pièce au dossier. Après couverture de son minimum vital élargi, l’appelé bénéficiera, à titre d’excédent, de 2069 fr. (5184 fr. - 3115 fr.).</w:t>
      </w:r>
    </w:p>
    <w:p>
      <w:r>
        <w:t>- 22 -</w:t>
      </w:r>
    </w:p>
    <w:p>
      <w:r>
        <w:rPr>
          <w:b/>
        </w:rPr>
        <w:t>E. 3.2.4.3</w:t>
      </w:r>
    </w:p>
    <w:p>
      <w:r>
        <w:t>Quant au minimum vital élargi de chacun des enfants, il convient d’ajouter aux montants retenus ci-dessus (cf. consid. 3.2.1), les frais d’assurance complémentaire, par 17 fr. chacun, montant arrondi, ainsi que la part des impôts de leur mère qui leur sont imputables, soit 20 fr. chacun jusqu’au 31 août 2023 puis, dès cette date, 55 fr. chacun, en sorte que celui-ci s’établit comme suit : A_________  822 fr. (785 fr. + 17 fr. + 20 fr.) jusqu’au 31 août 2022 ;  792 fr. (755 fr. + 17 fr. + 20 fr.) jusqu’au 31 août 2023  827 fr. (755 fr. + 17 fr. + 55 fr.) jusqu’au 31 octobre 2025 ;  677 fr. (605 fr. + 17 fr. + 55 fr.) dès le 1er novembre 2025.</w:t>
      </w:r>
    </w:p>
    <w:p>
      <w:r>
        <w:t>B_________  842 fr. (805 fr. + 17 fr. + 20 fr.) jusqu’au 31 août 2023 ;  845 fr. (773 fr. + 17 fr. + 55 fr.) jusqu’au 30 avril 2027 ;  695 fr. (623 fr. + 17 fr. + 55 fr.) dès le 1er mai 2027.</w:t>
      </w:r>
    </w:p>
    <w:p>
      <w:r>
        <w:rPr>
          <w:b/>
        </w:rPr>
        <w:t>E. 3.2.4.4</w:t>
      </w:r>
    </w:p>
    <w:p>
      <w:r>
        <w:t>Des revenus cumulés des parties, lesquels s’élèvent à 7084 fr. (1900 fr. + 5184 fr.) jusqu’au 31 décembre 2021, à 7559 fr. (2375 fr. + 5184 fr.) jusqu’au 31 août 2023, à 8984 fr. (3800 fr. + 5184 fr.) jusqu’au 30 avril 2027 et à 9934 fr. (4750 fr. + 5184 fr.) dès le 1er mai 2027, il convient de déduire le minimum vital élargi du droit de la famille de tous les membres tel que calculé ci-avant, lequel s'élève au montant total de 6498 fr. (1719 fr. + 3115 fr. + 822 fr. + 842 fr.) jusqu’au 31 août 2022, de 6468 fr. (1719 fr. + 3115 fr. + 792 fr. + 842 fr.) jusqu’au 31 août 2023, de 6506 fr. (1719 fr. + 3115 fr. + 827 fr. + 845 fr.) jusqu’au 31 octobre 2025, de 6356 fr. (1719 fr. + 3115 fr. + 677 fr. + 845 fr.) jusqu’au 30 avril 2027 et de 6314 fr. (1827 fr. + 3115 fr. + 677 fr. + 695 fr.) dès le 1er mai 2027. L’excédent se monte ainsi à 586 fr. jusqu’au 31 décembre 2021 (7084 fr. - 6498 fr.), à 1061 fr. (7559 fr. - 6498 fr) jusqu’au 31 août 2022, à 1091 fr. (7559 fr. - 6468 fr.) jusqu’au 31 août 2023, à 2478 fr. (8984 fr. - 6506 fr.) jusqu’au 31 octobre 2025, à 2628 fr. (8984 fr. - 6356 fr.) jusqu’au 30 avril 2027 et à 3620 fr. (9934 fr. - 6314 fr.) dès le 1er mai 2027. Les enfants ont le droit de participer à cet excédent à raison de 1/6e chacun, en tout cas jusqu’à la majorité de A_________ courant octobre 2027, ce dernier étant réduit au minimum vital du droit de la famille dès le 1er novembre 2027. Dès cette date, l’excédent reviendra à hauteur d’1/5 e à B_________, et ce jusqu’à ses 18 ans révolus, soit jusqu’au</w:t>
      </w:r>
    </w:p>
    <w:p>
      <w:r>
        <w:t>- 23 - 31 avril 2029. Le coût d’entretien des enfants est dès lors arrêté aux montants arrondis suivant : A_________  920 fr. (822 fr. + 98 fr.) jusqu’au 31 décembre 2021  999 fr. (822 fr. + 177 fr.) jusqu’au 31 août 2022 ;  974 fr. (792 fr. + 182 fr.) jusqu’au 31 août 2023 ;  1240 fr. (827 fr. + 413 fr.) jusqu’au 31 octobre 2025 ;  1115 fr. (677 fr. + 438 fr.) jusqu’au 30 avril 2027 ;  1280 fr. (677 fr. + 603 fr.) jusqu’au 31 octobre 2027.</w:t>
      </w:r>
    </w:p>
    <w:p>
      <w:r>
        <w:t>B_________  940 fr. (842 fr. + 98 fr.) jusqu’au 31 décembre 2021 ;  1019 fr. (842 fr. + 177 fr.) jusqu’au 31 août 2022 ;  1024 fr. (842 fr. + 182 fr.) jusqu’au 31 août 2023 ;  1258 fr. (845 fr. + 413 fr.) jusqu’au 31 octobre 2025 ;  1283 fr. (845 fr. + 438 fr.) jusqu’au 30 avril 2027 ;  1298 fr. (695 fr. + 603 fr.) jusqu’au 31 octobre 2027 ;  1419 fr. (695 fr. + 724 fr.) jusqu’au 30 avril 2029.</w:t>
      </w:r>
    </w:p>
    <w:p>
      <w:r>
        <w:rPr>
          <w:b/>
        </w:rPr>
        <w:t>E. 3.2.4.5</w:t>
      </w:r>
    </w:p>
    <w:p>
      <w:r>
        <w:t>Jusqu’au 31 août 2023, l’appelé dispose d’un solde (2069 fr.) entre trois et dix fois supérieur à celui de l’appelante selon les périodes considérées (181 fr. jusqu’au 31 décembre 2021, puis 656 fr.). Compte tenu de la capacité contributive des parties et du fait que l’appelé est libéré de la prise en charge au quotidien de ses fils mais également de l’exercice du droit de visite, il se justifie de lui imputer la totalité de leur coût d’entretien. En raison du revenu hypothétique qui lui est imputé, l’appelante disposera, à compter du 1er septembre 2023, d’un solde de 2081 fr. légèrement supérieur à celui de l’appelé, puis, dès le 1er mai 2027, d’un solde de 2923 fr., soit 854 fr. supérieur à celui de ce dernier. Eu égard à sa capacité contributive, il paraît adéquat que l’appelante soit astreinte à participer, en sus de l’entretien en nature qu’elle leur prodigue, à l’entretien financier de ses enfants à hauteur de 20 % jusqu’au 30 avril 2027, puis de 30 % dès le 1er mai 2027, et ce jusqu’à la majorité des enfants. A compter de leur majorité, le coût direct de A_________ et de B_________ devra être supporté par les parties proportionnellement à leur capacité contributive respective.</w:t>
      </w:r>
    </w:p>
    <w:p>
      <w:r>
        <w:t>- 24 - Compte tenu de l'âge actuel des enfants, il n'est pas possible d'arrêter le montant des contributions d'entretien postérieures à leur majorité, lequel dépendra, le cas échéant, de la formation entreprise. Une contribution en faveur des enfants majeurs est dès lors arrêtée dans son principe, mais non quant à son montant.</w:t>
      </w:r>
    </w:p>
    <w:p>
      <w:r>
        <w:rPr>
          <w:b/>
        </w:rPr>
        <w:t>E. 3.2.4.6</w:t>
      </w:r>
    </w:p>
    <w:p>
      <w:r>
        <w:t>En définitive, l’appelé versera en mains de l’appelante, d’avance le 1er de chaque mois, allocations familiales en sus, les contribution d’entretien suivantes (montants arrondis) : A_________  920 fr. jusqu’au 31 décembre 2021  1000 fr. jusqu’au 31 août 2022 ;  975 fr. jusqu’au 31 août 2023 ;  990 fr. (1240 fr. x 80 %) jusqu’au 31 octobre 2025 ;  895 fr. [(1115 fr. x 80 %) jusqu’au 30 avril 2027 et (1280 fr. x 70 %) dès le 1er mai 2027] jusqu’au 31 octobre 2027. B_________  940 fr. jusqu’au 31 décembre 2021 ;  1020 fr. jusqu’au 31 août 2022 ;  1025 fr. jusqu’au 31 août 2023 ;  1005 fr. (1258 fr. x 80 %) jusqu’au 31 octobre 2025 ;  1025 fr. (1283 fr. x 80 %) jusqu’au 30 avril 2027 ;  910 fr. (1298 fr. x 70 %) jusqu’au 31 octobre 2027 ;  995 fr. (1419 fr. x 70 %) jusqu’au 30 avril 2029.</w:t>
      </w:r>
    </w:p>
    <w:p>
      <w:r>
        <w:t>Postérieurement à leur majorité, l’appelé s'acquittera d'une contribution à l'entretien de chacun de ses enfants, proportionnelle à la capacité contributive des parties, jusqu'à la fin d'une formation appropriée, achevée dans des délais normaux.</w:t>
      </w:r>
    </w:p>
    <w:p>
      <w:r>
        <w:rPr>
          <w:b/>
        </w:rPr>
        <w:t>E. 4</w:t>
      </w:r>
    </w:p>
    <w:p>
      <w:r>
        <w:t>Z_________ renonce à tout droit de visite.</w:t>
      </w:r>
    </w:p>
    <w:p>
      <w:r>
        <w:rPr>
          <w:b/>
        </w:rPr>
        <w:t>E. 4.1</w:t>
      </w:r>
    </w:p>
    <w:p>
      <w:r>
        <w:t>En l’espèce, les parties sont convenues du sort des effets du divorce et des frais de justice, convention homologuée également sur ce dernier point, le juge de première instance estimant qu’une répartition par moité de ces frais ne défavorisait pas de manière unilatérale la demanderesse qui plaidait au bénéfice de l’assistance judiciaire, ce qui n’est pas contesté en appel. Dans ces circonstances, il n'y a pas lieu de revoir la répartition des frais de première instance, qui sont mis à la charge de chacune des parties à raison de moitié. Ils sont fixés au montant non contesté de 2050 fr. et la part mise à la charge de Y_________, par 1025 fr., est avancée par l’Etat du Valais à titre de l’assistance judiciaire (art. 122 al. 1 let. b CPC). Chaque partie supporte, au surplus, ses frais d’intervention. L’appelante n’a pas contesté les montants alloués au titre de l’assistance judiciaire par le juge intimé. L’Etat du Valais versera dès lors une indemnité de 5196 fr. à Me Manfred Stucky, conseil commis d’office de l’intéressée.</w:t>
      </w:r>
    </w:p>
    <w:p>
      <w:r>
        <w:rPr>
          <w:b/>
        </w:rPr>
        <w:t>E. 4.2</w:t>
      </w:r>
    </w:p>
    <w:p>
      <w:r>
        <w:t>En seconde instance, le succès se mesure à l'aune de la modification obtenue du jugement de première instance (STOUDMANN, PC CPC, 2021, n. 12 ad art. 106 CPC; TAPPY, Commentaire romand, 2e éd., 2019, n. 20 ad art. 106 CPC). En appel, Y_________ n’a pas obtenu entièrement gain de cause, les contributions d’entretien finalement arrêtées se rapprochant plus ou moins de celles requises à titre subsidiaire, selon les périodes considérées. Compte tenu du caractère familial du litige, lequel portait uniquement sur les contributions d'entretien des enfants, et de l'équité (art. 107 al. 1 let. c et f CPC), il y a lieu également de répartir les frais de seconde instance par moitié entre les parties, chacune conservant la charge de ses dépens. Vu l'ampleur moyenne de la cause, son degré ordinaire de difficulté, la situation financière des parties, ainsi que les principes de la couverture des frais et de l'équivalence des prestations, l'émolument forfaitaire de décision (art. 95 al. 2 let. b CPC) est fixé à 1000 fr. (art. 13 al. 1 et 2, 17 et 19 LTar). Il est mis à la charge des parties à hauteur de 500 fr. chacune, la part de l’appelante, mise au bénéfice de l’assistance judiciaire par décision séparée de ce jour, étant provisoirement supportée par l’Etat du Valais à ce titre.</w:t>
      </w:r>
    </w:p>
    <w:p>
      <w:r>
        <w:t>- 26 - L’activité utilement déployée par le conseil commis d’office de cette dernière a consisté, pour l’essentiel, à rédiger une déclaration d’appel (13 pages), à adresser un courrier à l’intention du tribunal, à déposer les pièces requises par ordonnance du 21 juin 2021 et à prendre connaissance de celles qui lui ont été communiquées par ordonnance du 27 septembre 2021. Eu égard aux prestations utiles, au degré usuel de difficulté de la cause et à la situation pécuniaire des parties, ses dépens, au tarif réduit de l'assistance judiciaire (art. 12 al. 4 OAJ), sont arrêtés à 1500 fr., débours et TVA compris.</w:t>
      </w:r>
    </w:p>
    <w:p>
      <w:r>
        <w:rPr>
          <w:b/>
        </w:rPr>
        <w:t>E. 4.3</w:t>
      </w:r>
    </w:p>
    <w:p>
      <w:r>
        <w:t>Y_________ sera tenue de rembourser à l’Etat du Valais le montant de 8221 fr. [1re instance : 6221 fr. (1025 fr. de frais + 5196 fr. de dépens) ; appel : 2000 fr. (500 fr. de frais + 1500 fr. de dépens)] dès qu’elle sera en mesure de le faire (art. 123 al. 1 CPC).</w:t>
      </w:r>
    </w:p>
    <w:p>
      <w:r>
        <w:t>Prononce Le jugement du 24 juillet 2018, dont les chiffres 1 à 10, 13 à 15 et 17 à 21 du dispositif sont en force formelle de chose jugée, en la teneur suivante : 1. Le mariage célébré le xxx 2009 par devant l’officier de l’état civil de C_________ entre Z_________ et Y_________, est dissous par le divorce. 2. La convention sur les effets accessoires du divorce, conclue à l’audience de 26 février 2018, est homologuée dans les termes figurant aux chiffres 3 à 8 ci-après. 3. L’autorité parentale sur les enfants A_________ (né le xxx 2009) et B_________ (né le xxx 2011) est confiée à Y_________ exclusivement.</w:t>
      </w:r>
    </w:p>
    <w:p>
      <w:r>
        <w:rPr>
          <w:b/>
        </w:rPr>
        <w:t>E. 5</w:t>
      </w:r>
    </w:p>
    <w:p>
      <w:r>
        <w:t>Z_________ et Y_________ renoncent à toute contribution d’entretien de l’un en faveur de l’autre.</w:t>
      </w:r>
    </w:p>
    <w:p>
      <w:r>
        <w:rPr>
          <w:b/>
        </w:rPr>
        <w:t>E. 6</w:t>
      </w:r>
    </w:p>
    <w:p>
      <w:r>
        <w:t>Z_________ et Y_________ se donnent acte du fait qu’ils n’ont pas de prétentions à faire valoir l’un envers l’autre à titre de liquidation du régime matrimonial, chaque partie restant titulaire et propriétaire des valeurs mobilières et immobilières à son nom ou en sa possession et débitrice de ses propres dettes.</w:t>
      </w:r>
    </w:p>
    <w:p>
      <w:r>
        <w:rPr>
          <w:b/>
        </w:rPr>
        <w:t>E. 7</w:t>
      </w:r>
    </w:p>
    <w:p>
      <w:r>
        <w:t>Les prestations de sortie LPP des époux Z_________ et Y_________ sont partagées par moitié conformément à la loi.</w:t>
      </w:r>
    </w:p>
    <w:p>
      <w:r>
        <w:rPr>
          <w:b/>
        </w:rPr>
        <w:t>E. 8</w:t>
      </w:r>
    </w:p>
    <w:p>
      <w:r>
        <w:t>Les frais de justice seront partagés par moitié, chaque partie conservant ses frais d’intervention, ceux de Y_________ étant pris en charge au titre de l’assistance judiciaire.</w:t>
      </w:r>
    </w:p>
    <w:p>
      <w:r>
        <w:rPr>
          <w:b/>
        </w:rPr>
        <w:t>E. 9</w:t>
      </w:r>
    </w:p>
    <w:p>
      <w:r>
        <w:t>La garde de fait de A_________ et B_________ est confiée à Y_________.</w:t>
      </w:r>
    </w:p>
    <w:p>
      <w:r>
        <w:rPr>
          <w:b/>
        </w:rPr>
        <w:t>E. 10</w:t>
      </w:r>
    </w:p>
    <w:p>
      <w:r>
        <w:t>En exécution du chiffre 7 du présent jugement, SwissLife, à Zürich, est invitée à prélever la somme de 18'882 francs sur le compte qu’elle tient au nom de Z_________ (assuré n°xxx) et de la verser sur celui qu’elle tient au nom de Y_________ (assurée n° xxx).</w:t>
      </w:r>
    </w:p>
    <w:p>
      <w:r>
        <w:t>- 27 -</w:t>
      </w:r>
    </w:p>
    <w:p>
      <w:r>
        <w:rPr>
          <w:b/>
        </w:rPr>
        <w:t>E. 13</w:t>
      </w:r>
    </w:p>
    <w:p>
      <w:r>
        <w:t>Les contributions d’entretien mentionnées aux chiffres 11 et 12 ci-dessus seront indexées sur l’indice suisse des prix à la consommation, chaque année en juillet et la première fois le 1er juillet 2019, l’indice de référence étant celui du mois d’avril de l’année en cours, l’indice de base celui de juillet 2018.</w:t>
      </w:r>
    </w:p>
    <w:p>
      <w:r>
        <w:rPr>
          <w:b/>
        </w:rPr>
        <w:t>E. 14</w:t>
      </w:r>
    </w:p>
    <w:p>
      <w:r>
        <w:t>Les éventuelles allocations familiales seront versées en sus à Y_________ qui est autorisée à les</w:t>
      </w:r>
    </w:p>
    <w:p>
      <w:r>
        <w:t>percevoir directement.</w:t>
      </w:r>
    </w:p>
    <w:p>
      <w:r>
        <w:rPr>
          <w:b/>
        </w:rPr>
        <w:t>E. 15</w:t>
      </w:r>
    </w:p>
    <w:p>
      <w:r>
        <w:t>Chaque mensualité des contributions d’entretien mentionnées aux chiffres 11 et 12 ci-dessus, portera intérêts à 5% l’an dès l’échéance.</w:t>
      </w:r>
    </w:p>
    <w:p>
      <w:r>
        <w:rPr>
          <w:b/>
        </w:rPr>
        <w:t>E. 17</w:t>
      </w:r>
    </w:p>
    <w:p>
      <w:r>
        <w:t>Z_________ versera à Y_________ un montant de 317 francs à titre de contribution d’entretien extraordinaire (art. 286 al. 3 CC) pour les frais de soins dentaires encourus jusqu’à alors par A_________ et B_________.</w:t>
      </w:r>
    </w:p>
    <w:p>
      <w:r>
        <w:rPr>
          <w:b/>
        </w:rPr>
        <w:t>E. 18</w:t>
      </w:r>
    </w:p>
    <w:p>
      <w:r>
        <w:t>Les frais, par 2'050 francs, sont mis à la charge de Z_________ et de Y_________ à raison de 1'025 francs chacun. La part incombant à Y_________ est provisoirement supportée par l’Etat du Valais au titre de l’assistance judiciaire octroyée à Y_________.</w:t>
      </w:r>
    </w:p>
    <w:p>
      <w:r>
        <w:rPr>
          <w:b/>
        </w:rPr>
        <w:t>E. 19</w:t>
      </w:r>
    </w:p>
    <w:p>
      <w:r>
        <w:t>Chaque partie conservant ses frais d’intervention, il n’est pas alloué de dépens.</w:t>
      </w:r>
    </w:p>
    <w:p>
      <w:r>
        <w:rPr>
          <w:b/>
        </w:rPr>
        <w:t>E. 20</w:t>
      </w:r>
    </w:p>
    <w:p>
      <w:r>
        <w:t>L’Etat du Valais versera à Maître Manfred Stucky, avocat à Sierre, la somme de 5'196 francs, TVA et débours compris, à titre d’indemnité équitable pour son activité d’avocat d’office de Y_________.</w:t>
      </w:r>
    </w:p>
    <w:p>
      <w:r>
        <w:rPr>
          <w:b/>
        </w:rPr>
        <w:t>E. 21</w:t>
      </w:r>
    </w:p>
    <w:p>
      <w:r>
        <w:t>Y_________ est avertie que si sa situation financière venait à s’améliorer, elle serait amenée à rembourser à l’Etat du Valais la somme de 6'221 francs que ce dernier a avancé au titre de l’assistance judiciaire qui lui a été octroyée. est réformé ; en conséquence, il est statué : 11. A titre de contribution d’entretien de A_________, Z_________ versera en mains de Y_________, d’avance le 1er de chaque mois, la première fois dès l’entrée en force du présent jugement, allocations familiales en sus, les montants suivants :  920 fr. jusqu’au 31 décembre 2021  1000 fr. jusqu’au 31 août 2022 ;  975 fr. jusqu’au 31 août 2023 ;  990 fr. jusqu’au 31 octobre 2025 ;  895 fr. jusqu’au 31 octobre 2027. 12. A titre de contribution d’entretien de B_________, Z_________ versera en mains de Y_________, d’avance le 1er de chaque mois, la première fois dès l’entrée en force du présent jugement, allocations familiales en sus, les montants suivants :  940 fr. jusqu’au 31 décembre 2021 ;  1020 fr. jusqu’au 31 août 2022 ;  1025 fr. jusqu’au 31 août 2023 ;  1005 fr. jusqu’au 31 octobre 2025 ;  1025 fr. jusqu’au 30 avril 2027 ;  910 fr. jusqu’au 31 octobre 2027 ;  995 fr. jusqu’au 30 avril 2029.</w:t>
      </w:r>
    </w:p>
    <w:p>
      <w:r>
        <w:t>- 28 -</w:t>
      </w:r>
    </w:p>
    <w:p>
      <w:r>
        <w:rPr>
          <w:b/>
        </w:rPr>
        <w:t>E. 22</w:t>
      </w:r>
    </w:p>
    <w:p>
      <w:r>
        <w:t>Ces contributions d’entretien ont été fixées sur la base d'un revenu net actuel de 5184 fr. pour le père et de 1900 fr. pour la mère ; ce dernier montant est augmenté à 2375 fr. dès le 1er janvier 2022, à 3800 fr. dès le 1er septembre 2023, puis à 4750 fr. dès le 1er mai 2027.</w:t>
      </w:r>
    </w:p>
    <w:p>
      <w:r>
        <w:rPr>
          <w:b/>
        </w:rPr>
        <w:t>E. 23</w:t>
      </w:r>
    </w:p>
    <w:p>
      <w:r>
        <w:t>Z_________ s'acquittera d'une contribution d'entretien, proportionnelle à la capacité contributive des parties, postérieurement à la majorité de A_________ et de B_________, jusqu'à ce qu'ils aient acquis une formation appropriée, achevée dans les délais normaux.</w:t>
      </w:r>
    </w:p>
    <w:p>
      <w:r>
        <w:rPr>
          <w:b/>
        </w:rPr>
        <w:t>E. 25</w:t>
      </w:r>
    </w:p>
    <w:p>
      <w:r>
        <w:t>Les frais judiciaires, par 1000 fr. (appel) sont mis par moitié à la charge des parties, la part de Y_________, par 500 fr., est avancée par l’Etat du Valais. 24. L’Etat du Valais paiera, à titre de l’assistance judiciaire, une indemnité de 1500 fr. (appel) à Me Manfred Stucky.</w:t>
      </w:r>
    </w:p>
    <w:p>
      <w:r>
        <w:t>Dès que sa situation financière le lui permettra, Y_________ sera tenue de rembourser à l’Etat du Valais le montant de 2000 fr. (appel).</w:t>
      </w:r>
    </w:p>
    <w:p>
      <w:r>
        <w:t>Sion, le 15 novembre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